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C7" w:rsidRDefault="008B2AC7" w:rsidP="003857F6">
      <w:pPr>
        <w:tabs>
          <w:tab w:val="left" w:pos="4680"/>
        </w:tabs>
        <w:ind w:right="3626"/>
        <w:rPr>
          <w:b/>
          <w:bCs/>
          <w:sz w:val="22"/>
          <w:szCs w:val="22"/>
        </w:rPr>
      </w:pPr>
      <w:r w:rsidRPr="00812B4E">
        <w:rPr>
          <w:b/>
          <w:bCs/>
          <w:sz w:val="22"/>
          <w:szCs w:val="22"/>
        </w:rPr>
        <w:t xml:space="preserve"> DOM ZA STARIJE I NEMOĆNE OSOBE </w:t>
      </w:r>
      <w:r>
        <w:rPr>
          <w:b/>
          <w:bCs/>
          <w:sz w:val="22"/>
          <w:szCs w:val="22"/>
        </w:rPr>
        <w:t xml:space="preserve"> PGŽ</w:t>
      </w:r>
      <w:r>
        <w:rPr>
          <w:b/>
          <w:bCs/>
          <w:sz w:val="22"/>
          <w:szCs w:val="22"/>
        </w:rPr>
        <w:tab/>
      </w:r>
    </w:p>
    <w:p w:rsidR="008B2AC7" w:rsidRDefault="008B2AC7" w:rsidP="003857F6">
      <w:pPr>
        <w:tabs>
          <w:tab w:val="left" w:pos="4680"/>
        </w:tabs>
        <w:ind w:right="36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„ MALI  KARTEC „ KRK</w:t>
      </w:r>
    </w:p>
    <w:p w:rsidR="008B2AC7" w:rsidRPr="00812B4E" w:rsidRDefault="008B2AC7" w:rsidP="003857F6">
      <w:pPr>
        <w:tabs>
          <w:tab w:val="left" w:pos="4680"/>
        </w:tabs>
        <w:ind w:right="36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L.Bolmarčić br 1 , Krk</w:t>
      </w:r>
    </w:p>
    <w:p w:rsidR="008B2AC7" w:rsidRDefault="008B2AC7" w:rsidP="008137A7">
      <w:pPr>
        <w:tabs>
          <w:tab w:val="left" w:pos="4680"/>
        </w:tabs>
        <w:ind w:right="36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Tel.:051/221-321;fax:051/222-114;</w:t>
      </w:r>
    </w:p>
    <w:p w:rsidR="008B2AC7" w:rsidRPr="00812B4E" w:rsidRDefault="008B2AC7" w:rsidP="008137A7">
      <w:pPr>
        <w:tabs>
          <w:tab w:val="left" w:pos="4680"/>
        </w:tabs>
        <w:ind w:right="36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centrala 051/221-934</w:t>
      </w:r>
    </w:p>
    <w:p w:rsidR="008B2AC7" w:rsidRPr="00812B4E" w:rsidRDefault="008B2AC7" w:rsidP="00DC6C3E">
      <w:pPr>
        <w:tabs>
          <w:tab w:val="left" w:pos="4500"/>
        </w:tabs>
        <w:ind w:right="3806"/>
        <w:rPr>
          <w:sz w:val="22"/>
          <w:szCs w:val="22"/>
        </w:rPr>
      </w:pPr>
      <w:r w:rsidRPr="00812B4E">
        <w:rPr>
          <w:sz w:val="22"/>
          <w:szCs w:val="22"/>
        </w:rPr>
        <w:t xml:space="preserve"> e-mail: </w:t>
      </w:r>
      <w:r>
        <w:rPr>
          <w:sz w:val="22"/>
          <w:szCs w:val="22"/>
        </w:rPr>
        <w:t>mali.kartec.krk@ri.t-com.hr</w:t>
      </w:r>
    </w:p>
    <w:p w:rsidR="008B2AC7" w:rsidRPr="00812B4E" w:rsidRDefault="008B2AC7" w:rsidP="003857F6">
      <w:pPr>
        <w:rPr>
          <w:sz w:val="22"/>
          <w:szCs w:val="22"/>
        </w:rPr>
      </w:pPr>
    </w:p>
    <w:p w:rsidR="008B2AC7" w:rsidRDefault="008B2AC7" w:rsidP="003857F6">
      <w:pPr>
        <w:rPr>
          <w:sz w:val="22"/>
          <w:szCs w:val="22"/>
        </w:rPr>
      </w:pPr>
    </w:p>
    <w:p w:rsidR="008B2AC7" w:rsidRDefault="008B2AC7" w:rsidP="003857F6">
      <w:pPr>
        <w:rPr>
          <w:sz w:val="22"/>
          <w:szCs w:val="22"/>
        </w:rPr>
      </w:pPr>
      <w:r w:rsidRPr="00812B4E">
        <w:rPr>
          <w:sz w:val="22"/>
          <w:szCs w:val="22"/>
        </w:rPr>
        <w:t>URBROJ:</w:t>
      </w:r>
      <w:r>
        <w:rPr>
          <w:sz w:val="22"/>
          <w:szCs w:val="22"/>
        </w:rPr>
        <w:t>196/013.</w:t>
      </w:r>
    </w:p>
    <w:p w:rsidR="008B2AC7" w:rsidRPr="00812B4E" w:rsidRDefault="008B2AC7" w:rsidP="003857F6">
      <w:pPr>
        <w:rPr>
          <w:sz w:val="22"/>
          <w:szCs w:val="22"/>
        </w:rPr>
      </w:pPr>
      <w:r w:rsidRPr="00812B4E">
        <w:rPr>
          <w:sz w:val="22"/>
          <w:szCs w:val="22"/>
        </w:rPr>
        <w:tab/>
      </w:r>
    </w:p>
    <w:p w:rsidR="008B2AC7" w:rsidRPr="00812B4E" w:rsidRDefault="008B2AC7" w:rsidP="003857F6">
      <w:pPr>
        <w:rPr>
          <w:sz w:val="22"/>
          <w:szCs w:val="22"/>
        </w:rPr>
      </w:pPr>
      <w:r>
        <w:rPr>
          <w:sz w:val="22"/>
          <w:szCs w:val="22"/>
        </w:rPr>
        <w:t xml:space="preserve">Krk </w:t>
      </w:r>
      <w:r w:rsidRPr="00812B4E">
        <w:rPr>
          <w:sz w:val="22"/>
          <w:szCs w:val="22"/>
        </w:rPr>
        <w:t xml:space="preserve">, </w:t>
      </w:r>
      <w:r>
        <w:rPr>
          <w:sz w:val="22"/>
          <w:szCs w:val="22"/>
        </w:rPr>
        <w:t>09.05.2013.g</w:t>
      </w:r>
      <w:r w:rsidRPr="00812B4E">
        <w:rPr>
          <w:sz w:val="22"/>
          <w:szCs w:val="22"/>
        </w:rPr>
        <w:t>.</w:t>
      </w:r>
    </w:p>
    <w:p w:rsidR="008B2AC7" w:rsidRPr="00812B4E" w:rsidRDefault="008B2AC7" w:rsidP="001E1829">
      <w:pPr>
        <w:widowControl w:val="0"/>
        <w:spacing w:line="360" w:lineRule="auto"/>
        <w:jc w:val="both"/>
        <w:rPr>
          <w:sz w:val="22"/>
          <w:szCs w:val="22"/>
        </w:rPr>
      </w:pPr>
    </w:p>
    <w:p w:rsidR="008B2AC7" w:rsidRPr="00812B4E" w:rsidRDefault="008B2AC7" w:rsidP="001E1829">
      <w:pPr>
        <w:widowControl w:val="0"/>
        <w:jc w:val="both"/>
        <w:rPr>
          <w:sz w:val="22"/>
          <w:szCs w:val="22"/>
        </w:rPr>
      </w:pPr>
      <w:r w:rsidRPr="00812B4E">
        <w:rPr>
          <w:sz w:val="22"/>
          <w:szCs w:val="22"/>
        </w:rPr>
        <w:t>U skladu s čl.</w:t>
      </w:r>
      <w:r>
        <w:rPr>
          <w:sz w:val="22"/>
          <w:szCs w:val="22"/>
        </w:rPr>
        <w:t xml:space="preserve"> </w:t>
      </w:r>
      <w:r w:rsidRPr="00812B4E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812B4E">
        <w:rPr>
          <w:sz w:val="22"/>
          <w:szCs w:val="22"/>
        </w:rPr>
        <w:t xml:space="preserve"> Zakona o fiskalnoj odgovornosti (NN 139/10) i čl. 1. Uredbe o sastavljanju i predaji Izjave o fiskalnoj odgo</w:t>
      </w:r>
      <w:r>
        <w:rPr>
          <w:sz w:val="22"/>
          <w:szCs w:val="22"/>
        </w:rPr>
        <w:t>vornosti (NN, 78/11), ravnatelj</w:t>
      </w:r>
      <w:r w:rsidRPr="00812B4E">
        <w:rPr>
          <w:sz w:val="22"/>
          <w:szCs w:val="22"/>
        </w:rPr>
        <w:t xml:space="preserve"> Ustanove Dom za starije i nemoćne osobe </w:t>
      </w:r>
      <w:r>
        <w:rPr>
          <w:sz w:val="22"/>
          <w:szCs w:val="22"/>
        </w:rPr>
        <w:t xml:space="preserve">„Mali Kartec“ Krk </w:t>
      </w:r>
      <w:r w:rsidRPr="00812B4E">
        <w:rPr>
          <w:sz w:val="22"/>
          <w:szCs w:val="22"/>
        </w:rPr>
        <w:t xml:space="preserve"> donosi: </w:t>
      </w:r>
    </w:p>
    <w:p w:rsidR="008B2AC7" w:rsidRPr="00812B4E" w:rsidRDefault="008B2AC7" w:rsidP="001E1829">
      <w:pPr>
        <w:widowControl w:val="0"/>
        <w:spacing w:line="360" w:lineRule="auto"/>
        <w:jc w:val="both"/>
        <w:rPr>
          <w:sz w:val="22"/>
          <w:szCs w:val="22"/>
        </w:rPr>
      </w:pPr>
    </w:p>
    <w:p w:rsidR="008B2AC7" w:rsidRDefault="008B2AC7" w:rsidP="00FE004B">
      <w:pPr>
        <w:widowControl w:val="0"/>
        <w:jc w:val="center"/>
        <w:rPr>
          <w:b/>
          <w:bCs/>
          <w:sz w:val="22"/>
          <w:szCs w:val="22"/>
        </w:rPr>
      </w:pPr>
      <w:r w:rsidRPr="00812B4E">
        <w:rPr>
          <w:b/>
          <w:bCs/>
          <w:sz w:val="22"/>
          <w:szCs w:val="22"/>
        </w:rPr>
        <w:t>PROCEDURU STVARANJA UGOVORNIH OBVEZA</w:t>
      </w:r>
    </w:p>
    <w:p w:rsidR="008B2AC7" w:rsidRPr="00812B4E" w:rsidRDefault="008B2AC7" w:rsidP="00FE004B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  <w:r w:rsidRPr="00812B4E">
        <w:rPr>
          <w:b/>
          <w:bCs/>
          <w:sz w:val="22"/>
          <w:szCs w:val="22"/>
        </w:rPr>
        <w:t>U DOMU</w:t>
      </w:r>
      <w:r>
        <w:rPr>
          <w:b/>
          <w:bCs/>
          <w:sz w:val="22"/>
          <w:szCs w:val="22"/>
        </w:rPr>
        <w:t xml:space="preserve"> “Mali kartec“ Krk</w:t>
      </w:r>
    </w:p>
    <w:p w:rsidR="008B2AC7" w:rsidRPr="00812B4E" w:rsidRDefault="008B2AC7" w:rsidP="008137A7">
      <w:pPr>
        <w:widowControl w:val="0"/>
        <w:spacing w:line="360" w:lineRule="auto"/>
        <w:jc w:val="center"/>
        <w:rPr>
          <w:sz w:val="22"/>
          <w:szCs w:val="22"/>
        </w:rPr>
      </w:pPr>
    </w:p>
    <w:p w:rsidR="008B2AC7" w:rsidRPr="00812B4E" w:rsidRDefault="008B2AC7" w:rsidP="00546BDE">
      <w:pPr>
        <w:widowControl w:val="0"/>
        <w:jc w:val="center"/>
        <w:rPr>
          <w:b/>
          <w:bCs/>
          <w:sz w:val="22"/>
          <w:szCs w:val="22"/>
        </w:rPr>
      </w:pPr>
      <w:r w:rsidRPr="00812B4E">
        <w:rPr>
          <w:b/>
          <w:bCs/>
          <w:sz w:val="22"/>
          <w:szCs w:val="22"/>
        </w:rPr>
        <w:t>Članak 1.</w:t>
      </w:r>
    </w:p>
    <w:p w:rsidR="008B2AC7" w:rsidRPr="00812B4E" w:rsidRDefault="008B2AC7" w:rsidP="00546BDE">
      <w:pPr>
        <w:widowControl w:val="0"/>
        <w:jc w:val="both"/>
        <w:rPr>
          <w:sz w:val="22"/>
          <w:szCs w:val="22"/>
        </w:rPr>
      </w:pPr>
      <w:r w:rsidRPr="00812B4E">
        <w:rPr>
          <w:sz w:val="22"/>
          <w:szCs w:val="22"/>
        </w:rPr>
        <w:t>Ovim aktom propisuje se procedura stvaranja ugovornih obveza, odnosno nabava roba, radova, usluga, javna nabava</w:t>
      </w:r>
      <w:r>
        <w:rPr>
          <w:sz w:val="22"/>
          <w:szCs w:val="22"/>
        </w:rPr>
        <w:t xml:space="preserve"> </w:t>
      </w:r>
      <w:r w:rsidRPr="00812B4E">
        <w:rPr>
          <w:sz w:val="22"/>
          <w:szCs w:val="22"/>
        </w:rPr>
        <w:t xml:space="preserve">i sve druge ugovorne obveze koje su potrebne za redovan rad i obavljanje osnovne djelatnosti </w:t>
      </w:r>
      <w:r>
        <w:rPr>
          <w:sz w:val="22"/>
          <w:szCs w:val="22"/>
        </w:rPr>
        <w:t>D</w:t>
      </w:r>
      <w:r w:rsidRPr="00812B4E">
        <w:rPr>
          <w:sz w:val="22"/>
          <w:szCs w:val="22"/>
        </w:rPr>
        <w:t xml:space="preserve">oma </w:t>
      </w:r>
      <w:r>
        <w:rPr>
          <w:sz w:val="22"/>
          <w:szCs w:val="22"/>
        </w:rPr>
        <w:t xml:space="preserve">za starije i nemoćne osobe PGŽ „Mali Kartec“ Krk </w:t>
      </w:r>
      <w:r w:rsidRPr="00812B4E">
        <w:rPr>
          <w:sz w:val="22"/>
          <w:szCs w:val="22"/>
        </w:rPr>
        <w:t>(u daljnjem tekstu Dom), ako posebnim propisom ili Statutom Doma nije drukčije određeno.</w:t>
      </w:r>
    </w:p>
    <w:p w:rsidR="008B2AC7" w:rsidRPr="00812B4E" w:rsidRDefault="008B2AC7" w:rsidP="001E1829">
      <w:pPr>
        <w:widowControl w:val="0"/>
        <w:spacing w:line="360" w:lineRule="auto"/>
        <w:jc w:val="both"/>
        <w:rPr>
          <w:sz w:val="22"/>
          <w:szCs w:val="22"/>
        </w:rPr>
      </w:pPr>
    </w:p>
    <w:p w:rsidR="008B2AC7" w:rsidRPr="00812B4E" w:rsidRDefault="008B2AC7" w:rsidP="008137A7">
      <w:pPr>
        <w:widowControl w:val="0"/>
        <w:spacing w:line="240" w:lineRule="atLeast"/>
        <w:jc w:val="center"/>
        <w:rPr>
          <w:b/>
          <w:bCs/>
          <w:sz w:val="22"/>
          <w:szCs w:val="22"/>
        </w:rPr>
      </w:pPr>
      <w:r w:rsidRPr="00812B4E">
        <w:rPr>
          <w:b/>
          <w:bCs/>
          <w:sz w:val="22"/>
          <w:szCs w:val="22"/>
        </w:rPr>
        <w:t>Članak 2.</w:t>
      </w:r>
    </w:p>
    <w:p w:rsidR="008B2AC7" w:rsidRPr="00812B4E" w:rsidRDefault="008B2AC7" w:rsidP="008137A7">
      <w:pPr>
        <w:widowControl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Ravnatelj</w:t>
      </w:r>
      <w:r w:rsidRPr="00812B4E">
        <w:rPr>
          <w:sz w:val="22"/>
          <w:szCs w:val="22"/>
        </w:rPr>
        <w:t xml:space="preserve"> Doma je odgovorna osoba koja pokreće postupak ugovaranja i stvaranja ugovornih obveza koje obvezuju Dom. Potrebu za pokretanje postupka ugovaranja nabave roba i usluga mogu iskazati te predložiti ravnatelj</w:t>
      </w:r>
      <w:r>
        <w:rPr>
          <w:sz w:val="22"/>
          <w:szCs w:val="22"/>
        </w:rPr>
        <w:t>u</w:t>
      </w:r>
      <w:r w:rsidRPr="00812B4E">
        <w:rPr>
          <w:sz w:val="22"/>
          <w:szCs w:val="22"/>
        </w:rPr>
        <w:t xml:space="preserve"> svi zaposlenici u Domu i voditelji odjela i odsjeka, ako posebnim propisom ili Statutom Doma nije određeno drugačije. Prijedlog za nabavu roba, opreme, izvršenje radova i usluga dostavlja se prije izrade godišnjeg plana nabave roba i usluga.</w:t>
      </w:r>
    </w:p>
    <w:p w:rsidR="008B2AC7" w:rsidRPr="00812B4E" w:rsidRDefault="008B2AC7" w:rsidP="001E1829">
      <w:pPr>
        <w:widowControl w:val="0"/>
        <w:jc w:val="both"/>
        <w:rPr>
          <w:sz w:val="22"/>
          <w:szCs w:val="22"/>
        </w:rPr>
      </w:pPr>
    </w:p>
    <w:p w:rsidR="008B2AC7" w:rsidRPr="00812B4E" w:rsidRDefault="008B2AC7" w:rsidP="008137A7">
      <w:pPr>
        <w:widowControl w:val="0"/>
        <w:jc w:val="center"/>
        <w:rPr>
          <w:b/>
          <w:bCs/>
          <w:sz w:val="22"/>
          <w:szCs w:val="22"/>
        </w:rPr>
      </w:pPr>
      <w:r w:rsidRPr="00812B4E">
        <w:rPr>
          <w:b/>
          <w:bCs/>
          <w:sz w:val="22"/>
          <w:szCs w:val="22"/>
        </w:rPr>
        <w:t xml:space="preserve">Članak 3. </w:t>
      </w:r>
    </w:p>
    <w:p w:rsidR="008B2AC7" w:rsidRDefault="008B2AC7" w:rsidP="008137A7">
      <w:pPr>
        <w:widowControl w:val="0"/>
        <w:jc w:val="both"/>
        <w:rPr>
          <w:sz w:val="22"/>
          <w:szCs w:val="22"/>
        </w:rPr>
      </w:pPr>
      <w:r w:rsidRPr="00812B4E">
        <w:rPr>
          <w:sz w:val="22"/>
          <w:szCs w:val="22"/>
        </w:rPr>
        <w:t>Ravnatelj je duž</w:t>
      </w:r>
      <w:r>
        <w:rPr>
          <w:sz w:val="22"/>
          <w:szCs w:val="22"/>
        </w:rPr>
        <w:t>an</w:t>
      </w:r>
      <w:r w:rsidRPr="00812B4E">
        <w:rPr>
          <w:sz w:val="22"/>
          <w:szCs w:val="22"/>
        </w:rPr>
        <w:t xml:space="preserve"> prije pokretanja postupka ugovaranja i stvaranja ugovornih obveza obaviti kontrolu i utvrditi da li je pribavljanje predložene ugovorne obveze u skladu s važećim financijskim planom i planom /javne/ nabave Doma za tekuću godinu</w:t>
      </w:r>
      <w:r>
        <w:rPr>
          <w:sz w:val="22"/>
          <w:szCs w:val="22"/>
        </w:rPr>
        <w:t>. Ukoliko ravnatelj</w:t>
      </w:r>
      <w:r w:rsidRPr="00812B4E">
        <w:rPr>
          <w:sz w:val="22"/>
          <w:szCs w:val="22"/>
        </w:rPr>
        <w:t xml:space="preserve"> utvrdi kako predložena ugovorna obveza nije u skladu s važećim financijskom planom i planom /javne/ nabave za tekuću godinu, istu predloženu obvezu dužna je odbaciti ili predložiti promjenu financijskog plana i plana /javne/ nabave.</w:t>
      </w:r>
    </w:p>
    <w:p w:rsidR="008B2AC7" w:rsidRPr="00812B4E" w:rsidRDefault="008B2AC7" w:rsidP="008137A7">
      <w:pPr>
        <w:widowControl w:val="0"/>
        <w:jc w:val="both"/>
        <w:rPr>
          <w:sz w:val="22"/>
          <w:szCs w:val="22"/>
        </w:rPr>
      </w:pPr>
    </w:p>
    <w:p w:rsidR="008B2AC7" w:rsidRPr="00812B4E" w:rsidRDefault="008B2AC7" w:rsidP="008137A7">
      <w:pPr>
        <w:widowControl w:val="0"/>
        <w:jc w:val="center"/>
        <w:rPr>
          <w:b/>
          <w:bCs/>
          <w:sz w:val="22"/>
          <w:szCs w:val="22"/>
        </w:rPr>
      </w:pPr>
      <w:r w:rsidRPr="00812B4E">
        <w:rPr>
          <w:b/>
          <w:bCs/>
          <w:sz w:val="22"/>
          <w:szCs w:val="22"/>
        </w:rPr>
        <w:t>Članak 4.</w:t>
      </w:r>
    </w:p>
    <w:p w:rsidR="008B2AC7" w:rsidRPr="00812B4E" w:rsidRDefault="008B2AC7" w:rsidP="001E182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Nakon što ravnatelj</w:t>
      </w:r>
      <w:r w:rsidRPr="00812B4E">
        <w:rPr>
          <w:sz w:val="22"/>
          <w:szCs w:val="22"/>
        </w:rPr>
        <w:t xml:space="preserve"> utvrdi kako je predložena ugovorna obveza u skladu s važećim financijskom planom i planom /javne/ nabave Doma, donosi odluku o pokretanju nabave odnosno ugovaranju ugovorne obveze. U skladu s Uredbom o sastavljan</w:t>
      </w:r>
      <w:r>
        <w:rPr>
          <w:sz w:val="22"/>
          <w:szCs w:val="22"/>
        </w:rPr>
        <w:t>j</w:t>
      </w:r>
      <w:r w:rsidRPr="00812B4E">
        <w:rPr>
          <w:sz w:val="22"/>
          <w:szCs w:val="22"/>
        </w:rPr>
        <w:t>u i predaji Izjave o fiskalnoj odgov</w:t>
      </w:r>
      <w:r>
        <w:rPr>
          <w:sz w:val="22"/>
          <w:szCs w:val="22"/>
        </w:rPr>
        <w:t xml:space="preserve">ornosti (NN 78/11), ravnatelj </w:t>
      </w:r>
      <w:r w:rsidRPr="00812B4E">
        <w:rPr>
          <w:sz w:val="22"/>
          <w:szCs w:val="22"/>
        </w:rPr>
        <w:t xml:space="preserve"> Doma potpisuje Izjavu o fiskalnoj odgovornosti na temelju sastavljenog Upitnika o fiskalnoj odgovornosti, a sve u skladu sa Zakonom o fiskalnoj odgovornosti (NN 130/10).</w:t>
      </w:r>
    </w:p>
    <w:p w:rsidR="008B2AC7" w:rsidRPr="00812B4E" w:rsidRDefault="008B2AC7" w:rsidP="001E1829">
      <w:pPr>
        <w:widowControl w:val="0"/>
        <w:jc w:val="both"/>
        <w:rPr>
          <w:sz w:val="22"/>
          <w:szCs w:val="22"/>
        </w:rPr>
      </w:pPr>
    </w:p>
    <w:p w:rsidR="008B2AC7" w:rsidRPr="00812B4E" w:rsidRDefault="008B2AC7" w:rsidP="001E1829">
      <w:pPr>
        <w:widowControl w:val="0"/>
        <w:jc w:val="center"/>
        <w:rPr>
          <w:b/>
          <w:bCs/>
          <w:sz w:val="22"/>
          <w:szCs w:val="22"/>
        </w:rPr>
      </w:pPr>
      <w:r w:rsidRPr="00812B4E">
        <w:rPr>
          <w:b/>
          <w:bCs/>
          <w:sz w:val="22"/>
          <w:szCs w:val="22"/>
        </w:rPr>
        <w:t>Članak 5.</w:t>
      </w:r>
    </w:p>
    <w:p w:rsidR="008B2AC7" w:rsidRDefault="008B2AC7" w:rsidP="00465A2E">
      <w:pPr>
        <w:widowControl w:val="0"/>
        <w:jc w:val="both"/>
        <w:rPr>
          <w:sz w:val="22"/>
          <w:szCs w:val="22"/>
        </w:rPr>
      </w:pPr>
      <w:r w:rsidRPr="00812B4E">
        <w:rPr>
          <w:sz w:val="22"/>
          <w:szCs w:val="22"/>
        </w:rPr>
        <w:t>Ukoliko postupak nabave roba i usluga ne podliježe postupku javne nabave male ili velike vrijednosti, u skladu sa zakonskim pretpostavkama Zakona o javnoj nabavi (NN 90/11) već se radi o bagatelnoj ili nekoj drugoj vrsti nabave, tada se stvaranje obveza provodi po sljedećoj proceduri:</w:t>
      </w:r>
    </w:p>
    <w:p w:rsidR="008B2AC7" w:rsidRDefault="008B2AC7" w:rsidP="00465A2E">
      <w:pPr>
        <w:widowControl w:val="0"/>
        <w:jc w:val="both"/>
        <w:rPr>
          <w:sz w:val="22"/>
          <w:szCs w:val="22"/>
        </w:rPr>
      </w:pPr>
    </w:p>
    <w:p w:rsidR="008B2AC7" w:rsidRPr="00465A2E" w:rsidRDefault="008B2AC7" w:rsidP="00465A2E">
      <w:pPr>
        <w:widowControl w:val="0"/>
        <w:jc w:val="both"/>
        <w:rPr>
          <w:sz w:val="22"/>
          <w:szCs w:val="22"/>
        </w:rPr>
      </w:pPr>
    </w:p>
    <w:p w:rsidR="008B2AC7" w:rsidRPr="00812B4E" w:rsidRDefault="008B2AC7" w:rsidP="001E1829">
      <w:pPr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812B4E">
        <w:rPr>
          <w:b/>
          <w:bCs/>
          <w:sz w:val="22"/>
          <w:szCs w:val="22"/>
        </w:rPr>
        <w:t xml:space="preserve">STVARANJE OBVEZA ZA KOJE NIJE POTREBNA PROCEDURA </w:t>
      </w:r>
    </w:p>
    <w:p w:rsidR="008B2AC7" w:rsidRPr="00812B4E" w:rsidRDefault="008B2AC7" w:rsidP="001E1829">
      <w:pPr>
        <w:widowControl w:val="0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812B4E">
        <w:rPr>
          <w:b/>
          <w:bCs/>
          <w:sz w:val="22"/>
          <w:szCs w:val="22"/>
        </w:rPr>
        <w:t>JAVNE NABAVE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241"/>
        <w:gridCol w:w="2043"/>
        <w:gridCol w:w="2366"/>
        <w:gridCol w:w="1882"/>
      </w:tblGrid>
      <w:tr w:rsidR="008B2AC7" w:rsidRPr="00812B4E">
        <w:tc>
          <w:tcPr>
            <w:tcW w:w="756" w:type="dxa"/>
            <w:shd w:val="clear" w:color="auto" w:fill="D9D9D9"/>
          </w:tcPr>
          <w:p w:rsidR="008B2AC7" w:rsidRPr="00812B4E" w:rsidRDefault="008B2AC7" w:rsidP="001E1829">
            <w:pPr>
              <w:widowControl w:val="0"/>
              <w:jc w:val="both"/>
            </w:pPr>
            <w:r w:rsidRPr="00812B4E">
              <w:rPr>
                <w:sz w:val="22"/>
                <w:szCs w:val="22"/>
              </w:rPr>
              <w:t>RED.</w:t>
            </w:r>
          </w:p>
          <w:p w:rsidR="008B2AC7" w:rsidRPr="00812B4E" w:rsidRDefault="008B2AC7" w:rsidP="001E1829">
            <w:pPr>
              <w:widowControl w:val="0"/>
              <w:jc w:val="both"/>
            </w:pPr>
            <w:r w:rsidRPr="00812B4E">
              <w:rPr>
                <w:sz w:val="22"/>
                <w:szCs w:val="22"/>
              </w:rPr>
              <w:t>BR.</w:t>
            </w:r>
          </w:p>
        </w:tc>
        <w:tc>
          <w:tcPr>
            <w:tcW w:w="2241" w:type="dxa"/>
            <w:shd w:val="clear" w:color="auto" w:fill="D9D9D9"/>
          </w:tcPr>
          <w:p w:rsidR="008B2AC7" w:rsidRPr="00812B4E" w:rsidRDefault="008B2AC7" w:rsidP="001E1829">
            <w:pPr>
              <w:widowControl w:val="0"/>
              <w:jc w:val="both"/>
            </w:pPr>
            <w:r w:rsidRPr="00812B4E">
              <w:rPr>
                <w:sz w:val="22"/>
                <w:szCs w:val="22"/>
              </w:rPr>
              <w:t>AKTIVNOST</w:t>
            </w:r>
          </w:p>
        </w:tc>
        <w:tc>
          <w:tcPr>
            <w:tcW w:w="2043" w:type="dxa"/>
            <w:shd w:val="clear" w:color="auto" w:fill="D9D9D9"/>
          </w:tcPr>
          <w:p w:rsidR="008B2AC7" w:rsidRPr="00812B4E" w:rsidRDefault="008B2AC7" w:rsidP="001E1829">
            <w:pPr>
              <w:widowControl w:val="0"/>
              <w:jc w:val="both"/>
            </w:pPr>
            <w:r w:rsidRPr="00812B4E">
              <w:rPr>
                <w:sz w:val="22"/>
                <w:szCs w:val="22"/>
              </w:rPr>
              <w:t>ODGOVORNOST</w:t>
            </w:r>
          </w:p>
        </w:tc>
        <w:tc>
          <w:tcPr>
            <w:tcW w:w="2366" w:type="dxa"/>
            <w:shd w:val="clear" w:color="auto" w:fill="D9D9D9"/>
          </w:tcPr>
          <w:p w:rsidR="008B2AC7" w:rsidRPr="00812B4E" w:rsidRDefault="008B2AC7" w:rsidP="001E1829">
            <w:pPr>
              <w:widowControl w:val="0"/>
              <w:jc w:val="both"/>
            </w:pPr>
            <w:r w:rsidRPr="00812B4E">
              <w:rPr>
                <w:sz w:val="22"/>
                <w:szCs w:val="22"/>
              </w:rPr>
              <w:t>DOKUMENT</w:t>
            </w:r>
          </w:p>
        </w:tc>
        <w:tc>
          <w:tcPr>
            <w:tcW w:w="1882" w:type="dxa"/>
            <w:shd w:val="clear" w:color="auto" w:fill="D9D9D9"/>
          </w:tcPr>
          <w:p w:rsidR="008B2AC7" w:rsidRPr="00812B4E" w:rsidRDefault="008B2AC7" w:rsidP="001E1829">
            <w:pPr>
              <w:widowControl w:val="0"/>
              <w:jc w:val="both"/>
            </w:pPr>
            <w:r w:rsidRPr="00812B4E">
              <w:rPr>
                <w:sz w:val="22"/>
                <w:szCs w:val="22"/>
              </w:rPr>
              <w:t>ROK</w:t>
            </w:r>
          </w:p>
        </w:tc>
      </w:tr>
      <w:tr w:rsidR="008B2AC7" w:rsidRPr="00812B4E">
        <w:tc>
          <w:tcPr>
            <w:tcW w:w="756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1.</w:t>
            </w:r>
          </w:p>
        </w:tc>
        <w:tc>
          <w:tcPr>
            <w:tcW w:w="2241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Prijedlog za nabavu opreme/korištenje usluga/radova</w:t>
            </w:r>
          </w:p>
        </w:tc>
        <w:tc>
          <w:tcPr>
            <w:tcW w:w="2043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Radnici, nositelji pojedinih poslova i aktivnosti</w:t>
            </w:r>
          </w:p>
        </w:tc>
        <w:tc>
          <w:tcPr>
            <w:tcW w:w="2366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Ponuda, narudžbenica, nacrt ugovora</w:t>
            </w:r>
          </w:p>
        </w:tc>
        <w:tc>
          <w:tcPr>
            <w:tcW w:w="188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Tijekom godine</w:t>
            </w:r>
          </w:p>
        </w:tc>
      </w:tr>
      <w:tr w:rsidR="008B2AC7" w:rsidRPr="00812B4E">
        <w:tc>
          <w:tcPr>
            <w:tcW w:w="756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2.</w:t>
            </w:r>
          </w:p>
        </w:tc>
        <w:tc>
          <w:tcPr>
            <w:tcW w:w="2241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Provjera da li je  prijedlog u skladu s financijskim planom i planom nabave</w:t>
            </w:r>
          </w:p>
        </w:tc>
        <w:tc>
          <w:tcPr>
            <w:tcW w:w="2043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Ravnatelj ili osoba koju ravnatelj ovlasti</w:t>
            </w:r>
          </w:p>
        </w:tc>
        <w:tc>
          <w:tcPr>
            <w:tcW w:w="2366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Ako DA – odobrenje sklapanja ugovora/narudžbe</w:t>
            </w:r>
          </w:p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Ako NE – negativan odgovor na prijedlog za sklapanje ugovora/narudžbe</w:t>
            </w:r>
          </w:p>
        </w:tc>
        <w:tc>
          <w:tcPr>
            <w:tcW w:w="188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3 dana od zaprimanja prijedloga</w:t>
            </w:r>
          </w:p>
        </w:tc>
      </w:tr>
      <w:tr w:rsidR="008B2AC7" w:rsidRPr="00812B4E">
        <w:tc>
          <w:tcPr>
            <w:tcW w:w="756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3.</w:t>
            </w:r>
          </w:p>
        </w:tc>
        <w:tc>
          <w:tcPr>
            <w:tcW w:w="2241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Sklapanje ugovora/narudžba</w:t>
            </w:r>
          </w:p>
        </w:tc>
        <w:tc>
          <w:tcPr>
            <w:tcW w:w="2043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 xml:space="preserve">Ravnatelj </w:t>
            </w:r>
          </w:p>
          <w:p w:rsidR="008B2AC7" w:rsidRPr="00812B4E" w:rsidRDefault="008B2AC7" w:rsidP="008137A7">
            <w:pPr>
              <w:widowControl w:val="0"/>
            </w:pPr>
          </w:p>
        </w:tc>
        <w:tc>
          <w:tcPr>
            <w:tcW w:w="2366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Ugovor/narudžbenica</w:t>
            </w:r>
          </w:p>
        </w:tc>
        <w:tc>
          <w:tcPr>
            <w:tcW w:w="188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Ne duže od 30 dana od dana odobrenja od zaposlenika na poslovima za financije</w:t>
            </w:r>
          </w:p>
        </w:tc>
      </w:tr>
    </w:tbl>
    <w:p w:rsidR="008B2AC7" w:rsidRPr="00812B4E" w:rsidRDefault="008B2AC7" w:rsidP="008137A7">
      <w:pPr>
        <w:widowControl w:val="0"/>
        <w:rPr>
          <w:sz w:val="22"/>
          <w:szCs w:val="22"/>
        </w:rPr>
      </w:pPr>
    </w:p>
    <w:p w:rsidR="008B2AC7" w:rsidRPr="00812B4E" w:rsidRDefault="008B2AC7" w:rsidP="00812B4E">
      <w:pPr>
        <w:widowControl w:val="0"/>
        <w:jc w:val="both"/>
        <w:rPr>
          <w:sz w:val="22"/>
          <w:szCs w:val="22"/>
        </w:rPr>
      </w:pPr>
      <w:r w:rsidRPr="00812B4E">
        <w:rPr>
          <w:sz w:val="22"/>
          <w:szCs w:val="22"/>
        </w:rPr>
        <w:t>Ravnatelj odobrava nabavu roba i usluga bez odluke i narudžbenice u vrijednosti do 300,00 kuna po nabavi.</w:t>
      </w:r>
    </w:p>
    <w:p w:rsidR="008B2AC7" w:rsidRPr="00812B4E" w:rsidRDefault="008B2AC7" w:rsidP="00A74E42">
      <w:pPr>
        <w:widowControl w:val="0"/>
        <w:jc w:val="center"/>
        <w:rPr>
          <w:b/>
          <w:bCs/>
          <w:sz w:val="22"/>
          <w:szCs w:val="22"/>
        </w:rPr>
      </w:pPr>
    </w:p>
    <w:p w:rsidR="008B2AC7" w:rsidRPr="00812B4E" w:rsidRDefault="008B2AC7" w:rsidP="00A74E42">
      <w:pPr>
        <w:widowControl w:val="0"/>
        <w:jc w:val="center"/>
        <w:rPr>
          <w:b/>
          <w:bCs/>
          <w:sz w:val="22"/>
          <w:szCs w:val="22"/>
        </w:rPr>
      </w:pPr>
      <w:r w:rsidRPr="00812B4E">
        <w:rPr>
          <w:b/>
          <w:bCs/>
          <w:sz w:val="22"/>
          <w:szCs w:val="22"/>
        </w:rPr>
        <w:t>Članak 6.</w:t>
      </w:r>
    </w:p>
    <w:p w:rsidR="008B2AC7" w:rsidRPr="00812B4E" w:rsidRDefault="008B2AC7" w:rsidP="00812B4E">
      <w:pPr>
        <w:widowControl w:val="0"/>
        <w:jc w:val="both"/>
        <w:rPr>
          <w:sz w:val="22"/>
          <w:szCs w:val="22"/>
        </w:rPr>
      </w:pPr>
      <w:r w:rsidRPr="00812B4E">
        <w:rPr>
          <w:sz w:val="22"/>
          <w:szCs w:val="22"/>
        </w:rPr>
        <w:t>Ukoliko postupak nabave roba i usluga podliježe postupku javne nabave, odnosno ispunjene su zakonske pretpostavke za provođenje procedure propisane Zakonom o javnoj nabavi (NN 90/11) tada se stvaranje obveza provodi po sljedećoj proceduri:</w:t>
      </w:r>
    </w:p>
    <w:p w:rsidR="008B2AC7" w:rsidRPr="00812B4E" w:rsidRDefault="008B2AC7" w:rsidP="00812B4E">
      <w:pPr>
        <w:widowControl w:val="0"/>
        <w:jc w:val="both"/>
        <w:rPr>
          <w:sz w:val="22"/>
          <w:szCs w:val="22"/>
        </w:rPr>
      </w:pPr>
    </w:p>
    <w:p w:rsidR="008B2AC7" w:rsidRPr="00812B4E" w:rsidRDefault="008B2AC7" w:rsidP="00AF1EBD">
      <w:pPr>
        <w:widowControl w:val="0"/>
        <w:numPr>
          <w:ilvl w:val="0"/>
          <w:numId w:val="2"/>
        </w:numPr>
        <w:spacing w:line="360" w:lineRule="auto"/>
        <w:jc w:val="center"/>
        <w:rPr>
          <w:b/>
          <w:bCs/>
          <w:sz w:val="22"/>
          <w:szCs w:val="22"/>
        </w:rPr>
      </w:pPr>
      <w:r w:rsidRPr="00812B4E">
        <w:rPr>
          <w:b/>
          <w:bCs/>
          <w:sz w:val="22"/>
          <w:szCs w:val="22"/>
        </w:rPr>
        <w:t xml:space="preserve">STVARANJE OBVEZA ZA KOJE JE POTREBNA PROCEDURA </w:t>
      </w:r>
    </w:p>
    <w:p w:rsidR="008B2AC7" w:rsidRPr="00812B4E" w:rsidRDefault="008B2AC7" w:rsidP="00AF1EBD">
      <w:pPr>
        <w:widowControl w:val="0"/>
        <w:spacing w:line="360" w:lineRule="auto"/>
        <w:ind w:left="360"/>
        <w:jc w:val="center"/>
        <w:rPr>
          <w:sz w:val="22"/>
          <w:szCs w:val="22"/>
        </w:rPr>
      </w:pPr>
      <w:r w:rsidRPr="00812B4E">
        <w:rPr>
          <w:b/>
          <w:bCs/>
          <w:sz w:val="22"/>
          <w:szCs w:val="22"/>
        </w:rPr>
        <w:t>JAVNE NABAVE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2232"/>
        <w:gridCol w:w="2160"/>
        <w:gridCol w:w="2362"/>
        <w:gridCol w:w="1778"/>
      </w:tblGrid>
      <w:tr w:rsidR="008B2AC7" w:rsidRPr="00812B4E">
        <w:tc>
          <w:tcPr>
            <w:tcW w:w="756" w:type="dxa"/>
            <w:shd w:val="clear" w:color="auto" w:fill="D9D9D9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RED.</w:t>
            </w:r>
          </w:p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BR.</w:t>
            </w:r>
          </w:p>
        </w:tc>
        <w:tc>
          <w:tcPr>
            <w:tcW w:w="2232" w:type="dxa"/>
            <w:shd w:val="clear" w:color="auto" w:fill="D9D9D9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AKTIVNOST</w:t>
            </w:r>
          </w:p>
        </w:tc>
        <w:tc>
          <w:tcPr>
            <w:tcW w:w="2160" w:type="dxa"/>
            <w:shd w:val="clear" w:color="auto" w:fill="D9D9D9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ODGOVORNOST</w:t>
            </w:r>
          </w:p>
        </w:tc>
        <w:tc>
          <w:tcPr>
            <w:tcW w:w="2362" w:type="dxa"/>
            <w:shd w:val="clear" w:color="auto" w:fill="D9D9D9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DOKUMENT</w:t>
            </w:r>
          </w:p>
        </w:tc>
        <w:tc>
          <w:tcPr>
            <w:tcW w:w="1778" w:type="dxa"/>
            <w:shd w:val="clear" w:color="auto" w:fill="D9D9D9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ROK</w:t>
            </w:r>
          </w:p>
        </w:tc>
      </w:tr>
      <w:tr w:rsidR="008B2AC7" w:rsidRPr="00812B4E">
        <w:tc>
          <w:tcPr>
            <w:tcW w:w="756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1.</w:t>
            </w:r>
          </w:p>
        </w:tc>
        <w:tc>
          <w:tcPr>
            <w:tcW w:w="223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Prijedlog za nabavu opreme/korištenje usluga/radova</w:t>
            </w:r>
          </w:p>
        </w:tc>
        <w:tc>
          <w:tcPr>
            <w:tcW w:w="2160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Radnici, nositelji pojedinih poslova i aktivnosti</w:t>
            </w:r>
          </w:p>
        </w:tc>
        <w:tc>
          <w:tcPr>
            <w:tcW w:w="236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Prijedlog s opisom potrebne opreme/usluga/radova i okvirnom cijenom, ponudbeni list</w:t>
            </w:r>
          </w:p>
        </w:tc>
        <w:tc>
          <w:tcPr>
            <w:tcW w:w="1778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Tijekom godine, a najkasnije mjesec dana prije pripreme godišnjeg plana nabave za sljedeću godinu</w:t>
            </w:r>
          </w:p>
        </w:tc>
      </w:tr>
      <w:tr w:rsidR="008B2AC7" w:rsidRPr="00812B4E">
        <w:tc>
          <w:tcPr>
            <w:tcW w:w="756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2.</w:t>
            </w:r>
          </w:p>
        </w:tc>
        <w:tc>
          <w:tcPr>
            <w:tcW w:w="223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Priprema tehničke i natječajne dokumentacije za nabavu opreme/usluga/</w:t>
            </w:r>
          </w:p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radova</w:t>
            </w:r>
          </w:p>
        </w:tc>
        <w:tc>
          <w:tcPr>
            <w:tcW w:w="2160" w:type="dxa"/>
          </w:tcPr>
          <w:p w:rsidR="008B2AC7" w:rsidRPr="00E020AB" w:rsidRDefault="008B2AC7" w:rsidP="008137A7">
            <w:pPr>
              <w:widowControl w:val="0"/>
            </w:pPr>
            <w:r w:rsidRPr="00E020AB">
              <w:rPr>
                <w:sz w:val="22"/>
                <w:szCs w:val="22"/>
              </w:rPr>
              <w:t>Ako proces nije centraliziran na razini osnivača, tada ovlašteni predstavnici javnog naručitelja. Moguće je angažirati vanjskog stručnjaka</w:t>
            </w:r>
          </w:p>
        </w:tc>
        <w:tc>
          <w:tcPr>
            <w:tcW w:w="236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Tehnička i natječajna dokumentacija</w:t>
            </w:r>
          </w:p>
        </w:tc>
        <w:tc>
          <w:tcPr>
            <w:tcW w:w="1778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Do početka kalendarske godine u kojoj se pokreće postupak nabave</w:t>
            </w:r>
          </w:p>
        </w:tc>
      </w:tr>
      <w:tr w:rsidR="008B2AC7" w:rsidRPr="00812B4E">
        <w:tc>
          <w:tcPr>
            <w:tcW w:w="756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3.</w:t>
            </w:r>
          </w:p>
        </w:tc>
        <w:tc>
          <w:tcPr>
            <w:tcW w:w="223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Uključivanje stavki iz plana nabave u financijski plan</w:t>
            </w:r>
          </w:p>
          <w:p w:rsidR="008B2AC7" w:rsidRPr="00812B4E" w:rsidRDefault="008B2AC7" w:rsidP="008137A7">
            <w:pPr>
              <w:widowControl w:val="0"/>
            </w:pPr>
          </w:p>
          <w:p w:rsidR="008B2AC7" w:rsidRPr="00812B4E" w:rsidRDefault="008B2AC7" w:rsidP="008137A7">
            <w:pPr>
              <w:widowControl w:val="0"/>
            </w:pPr>
          </w:p>
        </w:tc>
        <w:tc>
          <w:tcPr>
            <w:tcW w:w="2160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Zaposlenik na poslovima za financije</w:t>
            </w:r>
          </w:p>
        </w:tc>
        <w:tc>
          <w:tcPr>
            <w:tcW w:w="236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Financijski plan</w:t>
            </w:r>
          </w:p>
        </w:tc>
        <w:tc>
          <w:tcPr>
            <w:tcW w:w="1778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rujan - prosinac</w:t>
            </w:r>
          </w:p>
        </w:tc>
      </w:tr>
      <w:tr w:rsidR="008B2AC7" w:rsidRPr="00812B4E">
        <w:tc>
          <w:tcPr>
            <w:tcW w:w="756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4.</w:t>
            </w:r>
          </w:p>
        </w:tc>
        <w:tc>
          <w:tcPr>
            <w:tcW w:w="223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Prijedlog za pokretanje postupka javne nabave</w:t>
            </w:r>
          </w:p>
        </w:tc>
        <w:tc>
          <w:tcPr>
            <w:tcW w:w="2160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Zaposlenici – nositelji pojedinih poslova i aktivnosti         /u ovoj fazi ravnatelj treba preispitati stvarnu potrebu za predmetom nabave/</w:t>
            </w:r>
          </w:p>
          <w:p w:rsidR="008B2AC7" w:rsidRPr="00812B4E" w:rsidRDefault="008B2AC7" w:rsidP="008137A7">
            <w:pPr>
              <w:widowControl w:val="0"/>
            </w:pPr>
          </w:p>
        </w:tc>
        <w:tc>
          <w:tcPr>
            <w:tcW w:w="236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Prijedlog s tehničkom i natječajnom dokumentacijom</w:t>
            </w:r>
          </w:p>
        </w:tc>
        <w:tc>
          <w:tcPr>
            <w:tcW w:w="1778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Tijekom godine</w:t>
            </w:r>
          </w:p>
        </w:tc>
      </w:tr>
      <w:tr w:rsidR="008B2AC7" w:rsidRPr="00812B4E">
        <w:tc>
          <w:tcPr>
            <w:tcW w:w="756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5.</w:t>
            </w:r>
          </w:p>
        </w:tc>
        <w:tc>
          <w:tcPr>
            <w:tcW w:w="223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Provjera je li prijedlog u skladu s donesenim planom nabave i financijskim planom</w:t>
            </w:r>
          </w:p>
        </w:tc>
        <w:tc>
          <w:tcPr>
            <w:tcW w:w="2160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Zaposlenik na poslovima za financije</w:t>
            </w:r>
          </w:p>
        </w:tc>
        <w:tc>
          <w:tcPr>
            <w:tcW w:w="236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Ako DA – odobrenje pokretanja postupka nabave</w:t>
            </w:r>
          </w:p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Ako NE – negativan odgovor na prijedlog za pokretanje postupka</w:t>
            </w:r>
          </w:p>
          <w:p w:rsidR="008B2AC7" w:rsidRPr="00812B4E" w:rsidRDefault="008B2AC7" w:rsidP="008137A7">
            <w:pPr>
              <w:widowControl w:val="0"/>
            </w:pPr>
          </w:p>
        </w:tc>
        <w:tc>
          <w:tcPr>
            <w:tcW w:w="1778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3 dana od zaprimanja prijedloga</w:t>
            </w:r>
          </w:p>
        </w:tc>
      </w:tr>
      <w:tr w:rsidR="008B2AC7" w:rsidRPr="00812B4E">
        <w:trPr>
          <w:trHeight w:val="1721"/>
        </w:trPr>
        <w:tc>
          <w:tcPr>
            <w:tcW w:w="756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6.</w:t>
            </w:r>
          </w:p>
        </w:tc>
        <w:tc>
          <w:tcPr>
            <w:tcW w:w="223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Prijedlog za pokretanje postupka javne nabave s odobrenjem zaposlenika na poslovima za financije</w:t>
            </w:r>
          </w:p>
        </w:tc>
        <w:tc>
          <w:tcPr>
            <w:tcW w:w="2160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Zaposlenici – nositelji pojedinih poslova i aktivnosti</w:t>
            </w:r>
          </w:p>
        </w:tc>
        <w:tc>
          <w:tcPr>
            <w:tcW w:w="236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Dopis s prijedlogom te tehničkom i natječajnom dokumentacijom i odobrenjem računovođe</w:t>
            </w:r>
          </w:p>
          <w:p w:rsidR="008B2AC7" w:rsidRPr="00812B4E" w:rsidRDefault="008B2AC7" w:rsidP="008137A7">
            <w:pPr>
              <w:widowControl w:val="0"/>
            </w:pPr>
          </w:p>
        </w:tc>
        <w:tc>
          <w:tcPr>
            <w:tcW w:w="1778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 xml:space="preserve">3 dana od zaprimanja odgovora od zaposlenika na poslovima za financije </w:t>
            </w:r>
          </w:p>
        </w:tc>
      </w:tr>
      <w:tr w:rsidR="008B2AC7" w:rsidRPr="00812B4E">
        <w:tc>
          <w:tcPr>
            <w:tcW w:w="756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7.</w:t>
            </w:r>
          </w:p>
        </w:tc>
        <w:tc>
          <w:tcPr>
            <w:tcW w:w="223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Provjera je li tehnička i natječajna dokumentacija u skladu s propisima o javnoj nabavi</w:t>
            </w:r>
          </w:p>
        </w:tc>
        <w:tc>
          <w:tcPr>
            <w:tcW w:w="2160" w:type="dxa"/>
          </w:tcPr>
          <w:p w:rsidR="008B2AC7" w:rsidRPr="00812B4E" w:rsidRDefault="008B2AC7" w:rsidP="00AF1EBD">
            <w:pPr>
              <w:widowControl w:val="0"/>
            </w:pPr>
            <w:r w:rsidRPr="00812B4E">
              <w:rPr>
                <w:sz w:val="22"/>
                <w:szCs w:val="22"/>
              </w:rPr>
              <w:t>Osoba koju ovlasti ravnatelj</w:t>
            </w:r>
            <w:r>
              <w:rPr>
                <w:sz w:val="22"/>
                <w:szCs w:val="22"/>
              </w:rPr>
              <w:t xml:space="preserve"> </w:t>
            </w:r>
            <w:r w:rsidRPr="00812B4E">
              <w:rPr>
                <w:sz w:val="22"/>
                <w:szCs w:val="22"/>
              </w:rPr>
              <w:t>(ne može biti zapos</w:t>
            </w:r>
            <w:r>
              <w:rPr>
                <w:sz w:val="22"/>
                <w:szCs w:val="22"/>
              </w:rPr>
              <w:t>lenik na poslovima za financije</w:t>
            </w:r>
            <w:r w:rsidRPr="00812B4E">
              <w:rPr>
                <w:sz w:val="22"/>
                <w:szCs w:val="22"/>
              </w:rPr>
              <w:t>)</w:t>
            </w:r>
          </w:p>
        </w:tc>
        <w:tc>
          <w:tcPr>
            <w:tcW w:w="236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Ako DA – pokreće postupak javne nabave</w:t>
            </w:r>
          </w:p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Ako NE – vraća dokumentaciju s primjedbama na doradu</w:t>
            </w:r>
          </w:p>
          <w:p w:rsidR="008B2AC7" w:rsidRPr="00812B4E" w:rsidRDefault="008B2AC7" w:rsidP="008137A7">
            <w:pPr>
              <w:widowControl w:val="0"/>
            </w:pPr>
          </w:p>
        </w:tc>
        <w:tc>
          <w:tcPr>
            <w:tcW w:w="1778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Najviše 30 dana od zaprimanja prijedloga za pokretanje postupka javne nabave</w:t>
            </w:r>
          </w:p>
        </w:tc>
      </w:tr>
      <w:tr w:rsidR="008B2AC7" w:rsidRPr="00812B4E">
        <w:tc>
          <w:tcPr>
            <w:tcW w:w="756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8.</w:t>
            </w:r>
          </w:p>
        </w:tc>
        <w:tc>
          <w:tcPr>
            <w:tcW w:w="223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Pokretanje postupka javne nabave</w:t>
            </w:r>
          </w:p>
          <w:p w:rsidR="008B2AC7" w:rsidRPr="00812B4E" w:rsidRDefault="008B2AC7" w:rsidP="008137A7">
            <w:pPr>
              <w:widowControl w:val="0"/>
            </w:pPr>
          </w:p>
        </w:tc>
        <w:tc>
          <w:tcPr>
            <w:tcW w:w="2160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Ravnatelj</w:t>
            </w:r>
          </w:p>
        </w:tc>
        <w:tc>
          <w:tcPr>
            <w:tcW w:w="236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Objava natječaja</w:t>
            </w:r>
          </w:p>
        </w:tc>
        <w:tc>
          <w:tcPr>
            <w:tcW w:w="1778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Tijekom godine</w:t>
            </w:r>
          </w:p>
          <w:p w:rsidR="008B2AC7" w:rsidRPr="00812B4E" w:rsidRDefault="008B2AC7" w:rsidP="008137A7">
            <w:pPr>
              <w:widowControl w:val="0"/>
            </w:pPr>
          </w:p>
          <w:p w:rsidR="008B2AC7" w:rsidRPr="00812B4E" w:rsidRDefault="008B2AC7" w:rsidP="008137A7">
            <w:pPr>
              <w:widowControl w:val="0"/>
            </w:pPr>
          </w:p>
        </w:tc>
      </w:tr>
      <w:tr w:rsidR="008B2AC7" w:rsidRPr="00812B4E">
        <w:tc>
          <w:tcPr>
            <w:tcW w:w="756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9.</w:t>
            </w:r>
          </w:p>
        </w:tc>
        <w:tc>
          <w:tcPr>
            <w:tcW w:w="223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Sklapanje ugovora</w:t>
            </w:r>
          </w:p>
        </w:tc>
        <w:tc>
          <w:tcPr>
            <w:tcW w:w="2160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Ravnatelj</w:t>
            </w:r>
          </w:p>
        </w:tc>
        <w:tc>
          <w:tcPr>
            <w:tcW w:w="2362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Ugovor</w:t>
            </w:r>
          </w:p>
        </w:tc>
        <w:tc>
          <w:tcPr>
            <w:tcW w:w="1778" w:type="dxa"/>
          </w:tcPr>
          <w:p w:rsidR="008B2AC7" w:rsidRPr="00812B4E" w:rsidRDefault="008B2AC7" w:rsidP="008137A7">
            <w:pPr>
              <w:widowControl w:val="0"/>
            </w:pPr>
            <w:r w:rsidRPr="00812B4E">
              <w:rPr>
                <w:sz w:val="22"/>
                <w:szCs w:val="22"/>
              </w:rPr>
              <w:t>Prema zakonskim rokovima</w:t>
            </w:r>
          </w:p>
          <w:p w:rsidR="008B2AC7" w:rsidRPr="00812B4E" w:rsidRDefault="008B2AC7" w:rsidP="008137A7">
            <w:pPr>
              <w:widowControl w:val="0"/>
            </w:pPr>
          </w:p>
        </w:tc>
      </w:tr>
    </w:tbl>
    <w:p w:rsidR="008B2AC7" w:rsidRPr="00812B4E" w:rsidRDefault="008B2AC7" w:rsidP="008137A7">
      <w:pPr>
        <w:widowControl w:val="0"/>
        <w:rPr>
          <w:sz w:val="22"/>
          <w:szCs w:val="22"/>
        </w:rPr>
      </w:pPr>
    </w:p>
    <w:p w:rsidR="008B2AC7" w:rsidRPr="00812B4E" w:rsidRDefault="008B2AC7" w:rsidP="008137A7">
      <w:pPr>
        <w:widowControl w:val="0"/>
        <w:rPr>
          <w:sz w:val="22"/>
          <w:szCs w:val="22"/>
        </w:rPr>
      </w:pPr>
      <w:r w:rsidRPr="00812B4E">
        <w:rPr>
          <w:sz w:val="22"/>
          <w:szCs w:val="22"/>
        </w:rPr>
        <w:t>Za nabave koje su obuhvaćene procedurom javne nabave narudžbenicu potpisuje osoba ovlaštena za nabavu.</w:t>
      </w:r>
    </w:p>
    <w:p w:rsidR="008B2AC7" w:rsidRPr="00812B4E" w:rsidRDefault="008B2AC7" w:rsidP="001E1829">
      <w:pPr>
        <w:widowControl w:val="0"/>
        <w:jc w:val="both"/>
        <w:rPr>
          <w:sz w:val="22"/>
          <w:szCs w:val="22"/>
        </w:rPr>
      </w:pPr>
    </w:p>
    <w:p w:rsidR="008B2AC7" w:rsidRPr="00812B4E" w:rsidRDefault="008B2AC7" w:rsidP="008137A7">
      <w:pPr>
        <w:widowControl w:val="0"/>
        <w:jc w:val="center"/>
        <w:rPr>
          <w:b/>
          <w:bCs/>
          <w:sz w:val="22"/>
          <w:szCs w:val="22"/>
        </w:rPr>
      </w:pPr>
      <w:r w:rsidRPr="00812B4E">
        <w:rPr>
          <w:b/>
          <w:bCs/>
          <w:sz w:val="22"/>
          <w:szCs w:val="22"/>
        </w:rPr>
        <w:t>Članak 7.</w:t>
      </w:r>
    </w:p>
    <w:p w:rsidR="008B2AC7" w:rsidRDefault="008B2AC7" w:rsidP="001E1829">
      <w:pPr>
        <w:widowControl w:val="0"/>
        <w:jc w:val="both"/>
        <w:rPr>
          <w:sz w:val="22"/>
          <w:szCs w:val="22"/>
        </w:rPr>
      </w:pPr>
      <w:r w:rsidRPr="00812B4E">
        <w:rPr>
          <w:sz w:val="22"/>
          <w:szCs w:val="22"/>
        </w:rPr>
        <w:t>Ova procedura stupa na s</w:t>
      </w:r>
      <w:r>
        <w:rPr>
          <w:sz w:val="22"/>
          <w:szCs w:val="22"/>
        </w:rPr>
        <w:t xml:space="preserve">nagu danom donošenja, a objavljena je </w:t>
      </w:r>
      <w:r w:rsidRPr="00812B4E">
        <w:rPr>
          <w:sz w:val="22"/>
          <w:szCs w:val="22"/>
        </w:rPr>
        <w:t xml:space="preserve">na oglasnoj </w:t>
      </w:r>
      <w:r>
        <w:rPr>
          <w:sz w:val="22"/>
          <w:szCs w:val="22"/>
        </w:rPr>
        <w:t xml:space="preserve">ploči i na stranici </w:t>
      </w:r>
    </w:p>
    <w:p w:rsidR="008B2AC7" w:rsidRPr="00812B4E" w:rsidRDefault="008B2AC7" w:rsidP="001E1829">
      <w:pPr>
        <w:widowControl w:val="0"/>
        <w:jc w:val="both"/>
        <w:rPr>
          <w:b/>
          <w:bCs/>
          <w:color w:val="808080"/>
          <w:sz w:val="22"/>
          <w:szCs w:val="22"/>
        </w:rPr>
      </w:pPr>
      <w:r>
        <w:rPr>
          <w:sz w:val="22"/>
          <w:szCs w:val="22"/>
        </w:rPr>
        <w:t>www</w:t>
      </w:r>
    </w:p>
    <w:p w:rsidR="008B2AC7" w:rsidRPr="00812B4E" w:rsidRDefault="008B2AC7" w:rsidP="001E1829">
      <w:pPr>
        <w:widowControl w:val="0"/>
        <w:jc w:val="both"/>
        <w:rPr>
          <w:b/>
          <w:bCs/>
          <w:color w:val="808080"/>
          <w:sz w:val="22"/>
          <w:szCs w:val="22"/>
        </w:rPr>
      </w:pPr>
    </w:p>
    <w:p w:rsidR="008B2AC7" w:rsidRDefault="008B2AC7" w:rsidP="00FE004B">
      <w:pPr>
        <w:rPr>
          <w:sz w:val="22"/>
          <w:szCs w:val="22"/>
        </w:rPr>
      </w:pPr>
    </w:p>
    <w:p w:rsidR="008B2AC7" w:rsidRDefault="008B2AC7" w:rsidP="00FE00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812B4E">
        <w:rPr>
          <w:sz w:val="22"/>
          <w:szCs w:val="22"/>
        </w:rPr>
        <w:t xml:space="preserve">  Ravnatelj:</w:t>
      </w:r>
    </w:p>
    <w:p w:rsidR="008B2AC7" w:rsidRPr="00812B4E" w:rsidRDefault="008B2AC7" w:rsidP="00AF1EBD">
      <w:pPr>
        <w:jc w:val="right"/>
        <w:rPr>
          <w:sz w:val="22"/>
          <w:szCs w:val="22"/>
        </w:rPr>
      </w:pPr>
    </w:p>
    <w:p w:rsidR="008B2AC7" w:rsidRPr="006D512E" w:rsidRDefault="008B2AC7" w:rsidP="000201EE">
      <w:pPr>
        <w:jc w:val="both"/>
      </w:pPr>
      <w:r w:rsidRPr="00812B4E">
        <w:rPr>
          <w:sz w:val="22"/>
          <w:szCs w:val="22"/>
        </w:rPr>
        <w:tab/>
      </w:r>
      <w:r w:rsidRPr="00812B4E">
        <w:rPr>
          <w:sz w:val="22"/>
          <w:szCs w:val="22"/>
        </w:rPr>
        <w:tab/>
      </w:r>
      <w:r w:rsidRPr="00812B4E">
        <w:rPr>
          <w:sz w:val="22"/>
          <w:szCs w:val="22"/>
        </w:rPr>
        <w:tab/>
      </w:r>
      <w:r w:rsidRPr="00812B4E">
        <w:rPr>
          <w:sz w:val="22"/>
          <w:szCs w:val="22"/>
        </w:rPr>
        <w:tab/>
      </w:r>
      <w:r w:rsidRPr="00812B4E">
        <w:rPr>
          <w:sz w:val="22"/>
          <w:szCs w:val="22"/>
        </w:rPr>
        <w:tab/>
      </w:r>
      <w:r w:rsidRPr="00812B4E">
        <w:rPr>
          <w:sz w:val="22"/>
          <w:szCs w:val="22"/>
        </w:rPr>
        <w:tab/>
        <w:t xml:space="preserve">                           </w:t>
      </w:r>
      <w:r>
        <w:rPr>
          <w:sz w:val="22"/>
          <w:szCs w:val="22"/>
        </w:rPr>
        <w:t xml:space="preserve"> Dir.Mladen Pokrajčić,prof.</w:t>
      </w:r>
      <w:r w:rsidRPr="00812B4E">
        <w:rPr>
          <w:sz w:val="22"/>
          <w:szCs w:val="22"/>
        </w:rPr>
        <w:t>.</w:t>
      </w:r>
    </w:p>
    <w:p w:rsidR="008B2AC7" w:rsidRPr="008137A7" w:rsidRDefault="008B2AC7" w:rsidP="001E1829">
      <w:pPr>
        <w:jc w:val="both"/>
      </w:pPr>
    </w:p>
    <w:sectPr w:rsidR="008B2AC7" w:rsidRPr="008137A7" w:rsidSect="00FD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5374F"/>
    <w:multiLevelType w:val="hybridMultilevel"/>
    <w:tmpl w:val="C1FEA53E"/>
    <w:lvl w:ilvl="0" w:tplc="610A1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oNotDisplayPageBoundaries/>
  <w:embedSystemFonts/>
  <w:defaultTabStop w:val="720"/>
  <w:hyphenationZone w:val="425"/>
  <w:doNotHyphenateCaps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B7B"/>
    <w:rsid w:val="000201EE"/>
    <w:rsid w:val="0005127A"/>
    <w:rsid w:val="00051C9A"/>
    <w:rsid w:val="000629E4"/>
    <w:rsid w:val="00067842"/>
    <w:rsid w:val="000B519A"/>
    <w:rsid w:val="000D6F32"/>
    <w:rsid w:val="0010461B"/>
    <w:rsid w:val="00121D76"/>
    <w:rsid w:val="00124101"/>
    <w:rsid w:val="001257F9"/>
    <w:rsid w:val="0014690E"/>
    <w:rsid w:val="0016782E"/>
    <w:rsid w:val="001B3A48"/>
    <w:rsid w:val="001E1829"/>
    <w:rsid w:val="001E23A9"/>
    <w:rsid w:val="001F6071"/>
    <w:rsid w:val="00233C73"/>
    <w:rsid w:val="00277E96"/>
    <w:rsid w:val="002A1D98"/>
    <w:rsid w:val="002C7683"/>
    <w:rsid w:val="00314304"/>
    <w:rsid w:val="00323270"/>
    <w:rsid w:val="003363D6"/>
    <w:rsid w:val="00341FBF"/>
    <w:rsid w:val="003833EA"/>
    <w:rsid w:val="003857F6"/>
    <w:rsid w:val="0039082E"/>
    <w:rsid w:val="003A0B08"/>
    <w:rsid w:val="00402B52"/>
    <w:rsid w:val="00465A2E"/>
    <w:rsid w:val="00483087"/>
    <w:rsid w:val="00495954"/>
    <w:rsid w:val="004D4DFB"/>
    <w:rsid w:val="005022D8"/>
    <w:rsid w:val="005047BA"/>
    <w:rsid w:val="00546BDE"/>
    <w:rsid w:val="00556833"/>
    <w:rsid w:val="005B54DD"/>
    <w:rsid w:val="005E6F27"/>
    <w:rsid w:val="0062038E"/>
    <w:rsid w:val="0067769E"/>
    <w:rsid w:val="00686F92"/>
    <w:rsid w:val="006C584E"/>
    <w:rsid w:val="006D512E"/>
    <w:rsid w:val="00705401"/>
    <w:rsid w:val="00715F7F"/>
    <w:rsid w:val="008005B2"/>
    <w:rsid w:val="00812B4E"/>
    <w:rsid w:val="008137A7"/>
    <w:rsid w:val="008260D7"/>
    <w:rsid w:val="0087079C"/>
    <w:rsid w:val="008A546F"/>
    <w:rsid w:val="008B2AC7"/>
    <w:rsid w:val="008B4386"/>
    <w:rsid w:val="008C552A"/>
    <w:rsid w:val="008F15F7"/>
    <w:rsid w:val="008F6B7B"/>
    <w:rsid w:val="00953A13"/>
    <w:rsid w:val="0095702F"/>
    <w:rsid w:val="0096592C"/>
    <w:rsid w:val="0097653E"/>
    <w:rsid w:val="00A3197A"/>
    <w:rsid w:val="00A6386A"/>
    <w:rsid w:val="00A72420"/>
    <w:rsid w:val="00A74E42"/>
    <w:rsid w:val="00A7636A"/>
    <w:rsid w:val="00AA3CBC"/>
    <w:rsid w:val="00AB6C9B"/>
    <w:rsid w:val="00AD75BD"/>
    <w:rsid w:val="00AE1609"/>
    <w:rsid w:val="00AF1EBD"/>
    <w:rsid w:val="00B12875"/>
    <w:rsid w:val="00B459DF"/>
    <w:rsid w:val="00B510BA"/>
    <w:rsid w:val="00B63851"/>
    <w:rsid w:val="00B65540"/>
    <w:rsid w:val="00B92F2A"/>
    <w:rsid w:val="00BF31BE"/>
    <w:rsid w:val="00C062C6"/>
    <w:rsid w:val="00C14970"/>
    <w:rsid w:val="00C33D7A"/>
    <w:rsid w:val="00CE398E"/>
    <w:rsid w:val="00CF1B9D"/>
    <w:rsid w:val="00D03275"/>
    <w:rsid w:val="00D036B3"/>
    <w:rsid w:val="00D179B3"/>
    <w:rsid w:val="00D57008"/>
    <w:rsid w:val="00DC1020"/>
    <w:rsid w:val="00DC6C3E"/>
    <w:rsid w:val="00DD0D2F"/>
    <w:rsid w:val="00E020AB"/>
    <w:rsid w:val="00E04052"/>
    <w:rsid w:val="00E259A0"/>
    <w:rsid w:val="00E42647"/>
    <w:rsid w:val="00EA27BC"/>
    <w:rsid w:val="00EB7B63"/>
    <w:rsid w:val="00F136A1"/>
    <w:rsid w:val="00F141C2"/>
    <w:rsid w:val="00F62889"/>
    <w:rsid w:val="00F72884"/>
    <w:rsid w:val="00FA6B83"/>
    <w:rsid w:val="00FC0AF8"/>
    <w:rsid w:val="00FD7C18"/>
    <w:rsid w:val="00FE004B"/>
    <w:rsid w:val="00FF2826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7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rsid w:val="008F6B7B"/>
    <w:pPr>
      <w:spacing w:after="200"/>
      <w:ind w:left="720"/>
    </w:pPr>
    <w:rPr>
      <w:rFonts w:ascii="Arial" w:hAnsi="Arial" w:cs="Arial"/>
      <w:sz w:val="22"/>
      <w:szCs w:val="22"/>
      <w:lang w:eastAsia="en-US"/>
    </w:rPr>
  </w:style>
  <w:style w:type="paragraph" w:styleId="NoSpacing">
    <w:name w:val="No Spacing"/>
    <w:uiPriority w:val="99"/>
    <w:qFormat/>
    <w:rsid w:val="0067769E"/>
    <w:rPr>
      <w:sz w:val="24"/>
      <w:szCs w:val="24"/>
    </w:rPr>
  </w:style>
  <w:style w:type="character" w:styleId="Hyperlink">
    <w:name w:val="Hyperlink"/>
    <w:basedOn w:val="DefaultParagraphFont"/>
    <w:uiPriority w:val="99"/>
    <w:rsid w:val="003857F6"/>
    <w:rPr>
      <w:color w:val="0000FF"/>
      <w:u w:val="single"/>
    </w:rPr>
  </w:style>
  <w:style w:type="table" w:styleId="TableGrid">
    <w:name w:val="Table Grid"/>
    <w:basedOn w:val="TableNormal"/>
    <w:uiPriority w:val="99"/>
    <w:rsid w:val="000512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1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939</Words>
  <Characters>5354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nastavku se daje primjer procedure koju škole mogu koristiti kao model po kojem će svoju postojeću proceduru poboljšati ili,</dc:title>
  <dc:subject/>
  <dc:creator>DT7HC4RY</dc:creator>
  <cp:keywords/>
  <dc:description/>
  <cp:lastModifiedBy>Korisnik</cp:lastModifiedBy>
  <cp:revision>2</cp:revision>
  <cp:lastPrinted>2012-06-26T07:30:00Z</cp:lastPrinted>
  <dcterms:created xsi:type="dcterms:W3CDTF">2013-05-21T14:20:00Z</dcterms:created>
  <dcterms:modified xsi:type="dcterms:W3CDTF">2013-05-21T14:21:00Z</dcterms:modified>
</cp:coreProperties>
</file>